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BD5B3F"/>
          <w:sz w:val="32"/>
        </w:rPr>
        <w:t>LANTÍR</w:t>
      </w:r>
    </w:p>
    <w:p>
      <w:pPr>
        <w:jc w:val="center"/>
      </w:pPr>
      <w:r>
        <w:rPr>
          <w:b/>
          <w:sz w:val="18"/>
        </w:rPr>
        <w:t>JOURNAL OF SOCIAL SCIENCES</w:t>
      </w:r>
    </w:p>
    <w:p>
      <w:pPr>
        <w:jc w:val="center"/>
      </w:pPr>
      <w:r>
        <w:rPr>
          <w:color w:val="526B86"/>
          <w:sz w:val="17"/>
        </w:rPr>
        <w:t>Artículo original  |  Revisión sistemática  |  Artículo de revisión  |  Trabajo derivado de conferencia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1757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Tipo de artículo</w:t>
            </w:r>
          </w:p>
        </w:tc>
        <w:tc>
          <w:tcPr>
            <w:tcW w:type="dxa" w:w="1757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Volumen y número</w:t>
            </w:r>
          </w:p>
        </w:tc>
        <w:tc>
          <w:tcPr>
            <w:tcW w:type="dxa" w:w="1757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DOI</w:t>
            </w:r>
          </w:p>
        </w:tc>
        <w:tc>
          <w:tcPr>
            <w:tcW w:type="dxa" w:w="1757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e-ISSN</w:t>
            </w:r>
          </w:p>
        </w:tc>
      </w:tr>
      <w:tr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[Seleccione]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Uso editorial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Uso editorial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/>
              </w:rPr>
              <w:t>3153-001X (En línea)</w:t>
            </w:r>
          </w:p>
        </w:tc>
      </w:tr>
    </w:tbl>
    <w:p/>
    <w:p>
      <w:pPr>
        <w:pStyle w:val="Title"/>
        <w:jc w:val="center"/>
      </w:pPr>
      <w:r>
        <w:t>Título del manuscrito en español</w:t>
      </w:r>
    </w:p>
    <w:p>
      <w:pPr>
        <w:jc w:val="center"/>
      </w:pPr>
      <w:r>
        <w:rPr>
          <w:b/>
          <w:i/>
          <w:sz w:val="28"/>
        </w:rPr>
        <w:t>Title of the Manuscript in English</w:t>
      </w:r>
    </w:p>
    <w:p>
      <w:pPr>
        <w:jc w:val="center"/>
      </w:pPr>
      <w:r>
        <w:rPr>
          <w:b/>
          <w:color w:val="BD5B3F"/>
          <w:sz w:val="18"/>
        </w:rPr>
        <w:t>Versión anonimizada para revisión por pares</w:t>
      </w:r>
    </w:p>
    <w:p>
      <w:pPr>
        <w:pStyle w:val="Heading1"/>
      </w:pPr>
      <w:r>
        <w:t>Datos de autoría</w:t>
      </w:r>
    </w:p>
    <w:p>
      <w:pPr>
        <w:pStyle w:val="Metadata"/>
      </w:pPr>
      <w:r>
        <w:t>En la versión anonimizada elimine nombres, afiliaciones, ORCID, agradecimientos y cualquier referencia que permita reconocer a los autores. Entregue estos datos en la página de identificación separada.</w:t>
      </w:r>
    </w:p>
    <w:p>
      <w:pPr>
        <w:pStyle w:val="Heading1"/>
      </w:pPr>
      <w:r>
        <w:t>Resumen</w:t>
      </w:r>
    </w:p>
    <w:p>
      <w:r>
        <w:rPr>
          <w:b w:val="0"/>
          <w:i w:val="0"/>
        </w:rPr>
        <w:t>[Redacte un resumen informativo que presente el objetivo, el método, los principales resultados y la conclusión. Evite citas, abreviaturas innecesarias y afirmaciones que no procedan del estudio.]</w:t>
      </w:r>
    </w:p>
    <w:p>
      <w:r>
        <w:rPr>
          <w:b/>
          <w:i w:val="0"/>
        </w:rPr>
        <w:t>Palabras clave: [término 1]; [término 2]; [término 3]; [término 4]; [término 5]</w:t>
      </w:r>
    </w:p>
    <w:p>
      <w:pPr>
        <w:pStyle w:val="Heading1"/>
      </w:pPr>
      <w:r>
        <w:t>Abstract</w:t>
      </w:r>
    </w:p>
    <w:p>
      <w:r>
        <w:rPr>
          <w:b w:val="0"/>
          <w:i w:val="0"/>
        </w:rPr>
        <w:t>[Provide an accurate English version of the abstract. The content must correspond to the Spanish summary.]</w:t>
      </w:r>
    </w:p>
    <w:p>
      <w:r>
        <w:rPr>
          <w:b/>
          <w:i w:val="0"/>
        </w:rPr>
        <w:t>Keywords: [keyword 1]; [keyword 2]; [keyword 3]; [keyword 4]; [keyword 5]</w:t>
      </w:r>
    </w:p>
    <w:p>
      <w:r>
        <w:br w:type="page"/>
      </w:r>
    </w:p>
    <w:p>
      <w:pPr>
        <w:pStyle w:val="Heading1"/>
      </w:pPr>
      <w:r>
        <w:t>1. Introducción</w:t>
      </w:r>
    </w:p>
    <w:p>
      <w:r>
        <w:rPr>
          <w:b w:val="0"/>
          <w:i w:val="0"/>
        </w:rPr>
        <w:t>[Presente el problema, el contexto pertinente, los antecedentes y el sustento teórico. Delimite la brecha de conocimiento y cierre con el objetivo o la pregunta de investigación. No incluya resultados ni conclusiones anticipadas.]</w:t>
      </w:r>
    </w:p>
    <w:p>
      <w:pPr>
        <w:pStyle w:val="Heading1"/>
      </w:pPr>
      <w:r>
        <w:t>2. Método</w:t>
      </w:r>
    </w:p>
    <w:p>
      <w:pPr>
        <w:pStyle w:val="Heading2"/>
      </w:pPr>
      <w:r>
        <w:t>2.1. Diseño y contexto</w:t>
      </w:r>
    </w:p>
    <w:p>
      <w:r>
        <w:rPr>
          <w:b w:val="0"/>
          <w:i w:val="0"/>
        </w:rPr>
        <w:t>[Indique enfoque, diseño, ámbito, periodo y condiciones relevantes para interpretar el estudio.]</w:t>
      </w:r>
    </w:p>
    <w:p>
      <w:pPr>
        <w:pStyle w:val="Heading2"/>
      </w:pPr>
      <w:r>
        <w:t>2.2. Participantes o fuentes</w:t>
      </w:r>
    </w:p>
    <w:p>
      <w:r>
        <w:rPr>
          <w:b w:val="0"/>
          <w:i w:val="0"/>
        </w:rPr>
        <w:t>[Defina población, criterios de selección, tamaño de muestra y procedimiento de muestreo. En revisiones, describa las fuentes de información y los criterios de elegibilidad.]</w:t>
      </w:r>
    </w:p>
    <w:p>
      <w:pPr>
        <w:pStyle w:val="Heading2"/>
      </w:pPr>
      <w:r>
        <w:t>2.3. Variables, categorías o constructos</w:t>
      </w:r>
    </w:p>
    <w:p>
      <w:r>
        <w:rPr>
          <w:b w:val="0"/>
          <w:i w:val="0"/>
        </w:rPr>
        <w:t>[Defina operacional o conceptualmente los elementos analizados, según el diseño.]</w:t>
      </w:r>
    </w:p>
    <w:p>
      <w:pPr>
        <w:pStyle w:val="Heading2"/>
      </w:pPr>
      <w:r>
        <w:t>2.4. Técnicas e instrumentos</w:t>
      </w:r>
    </w:p>
    <w:p>
      <w:r>
        <w:rPr>
          <w:b w:val="0"/>
          <w:i w:val="0"/>
        </w:rPr>
        <w:t>[Describa procedimientos de recolección, instrumentos, evidencia de validez y confiabilidad cuando corresponda.]</w:t>
      </w:r>
    </w:p>
    <w:p>
      <w:pPr>
        <w:pStyle w:val="Heading2"/>
      </w:pPr>
      <w:r>
        <w:t>2.5. Procedimiento y análisis</w:t>
      </w:r>
    </w:p>
    <w:p>
      <w:r>
        <w:rPr>
          <w:b w:val="0"/>
          <w:i w:val="0"/>
        </w:rPr>
        <w:t>[Explique las etapas de ejecución y el método de análisis con detalle suficiente para su evaluación.]</w:t>
      </w:r>
    </w:p>
    <w:p>
      <w:pPr>
        <w:pStyle w:val="Heading2"/>
      </w:pPr>
      <w:r>
        <w:t>2.6. Consideraciones éticas</w:t>
      </w:r>
    </w:p>
    <w:p>
      <w:r>
        <w:rPr>
          <w:b w:val="0"/>
          <w:i w:val="0"/>
        </w:rPr>
        <w:t>[Consigne aprobación ética, consentimiento, confidencialidad y registro del estudio cuando resulten aplicables. No invente códigos ni autorizaciones.]</w:t>
      </w:r>
    </w:p>
    <w:p>
      <w:pPr>
        <w:pStyle w:val="Heading1"/>
      </w:pPr>
      <w:r>
        <w:t>3. Resultados</w:t>
      </w:r>
    </w:p>
    <w:p>
      <w:r>
        <w:rPr>
          <w:b w:val="0"/>
          <w:i w:val="0"/>
        </w:rPr>
        <w:t>[Presente los hallazgos en el orden de los objetivos. Remita a tablas y figuras desde el texto y evite repetir todos sus valores. Distinga los resultados del estudio de su interpretación.]</w:t>
      </w:r>
    </w:p>
    <w:p>
      <w:r>
        <w:rPr>
          <w:b/>
        </w:rPr>
        <w:t>Tabla 1</w:t>
      </w:r>
    </w:p>
    <w:p>
      <w:pPr>
        <w:pStyle w:val="Metadata"/>
      </w:pPr>
      <w:r>
        <w:t>Título específico de la tabla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</w:trPr>
        <w:tc>
          <w:tcPr>
            <w:tcW w:type="dxa" w:w="3175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Categoría o variable</w:t>
            </w:r>
          </w:p>
        </w:tc>
        <w:tc>
          <w:tcPr>
            <w:tcW w:type="dxa" w:w="3175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3175"/>
            <w:shd w:fill="082D7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% / estadístico</w:t>
            </w:r>
          </w:p>
        </w:tc>
      </w:tr>
      <w:tr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[Fila 1]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[valor]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[valor]</w:t>
            </w:r>
          </w:p>
        </w:tc>
      </w:tr>
      <w:tr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3F6F6"/>
          </w:tcPr>
          <w:p>
            <w:r>
              <w:t>[Fila 2]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3F6F6"/>
          </w:tcPr>
          <w:p>
            <w:r>
              <w:t>[valor]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3F6F6"/>
          </w:tcPr>
          <w:p>
            <w:r>
              <w:t>[valor]</w:t>
            </w:r>
          </w:p>
        </w:tc>
      </w:tr>
      <w:tr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[Fila 3]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[valor]</w:t>
            </w:r>
          </w:p>
        </w:tc>
        <w:tc>
          <w:tcPr>
            <w:tcW w:type="dxa" w:w="3175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</w:tcPr>
          <w:p>
            <w:r>
              <w:t>[valor]</w:t>
            </w:r>
          </w:p>
        </w:tc>
      </w:tr>
    </w:tbl>
    <w:p>
      <w:pPr>
        <w:pStyle w:val="Metadata"/>
      </w:pPr>
      <w:r>
        <w:t>Nota. Explique abreviaturas, pruebas, fuentes y precisiones necesarias. La nota no repite el título.</w:t>
      </w:r>
    </w:p>
    <w:p>
      <w:r>
        <w:rPr>
          <w:b/>
        </w:rPr>
        <w:t>Figura 1</w:t>
      </w:r>
    </w:p>
    <w:p>
      <w:pPr>
        <w:pStyle w:val="Metadata"/>
      </w:pPr>
      <w:r>
        <w:t>Título específico de la figura</w:t>
      </w:r>
    </w:p>
    <w:p>
      <w:pPr>
        <w:jc w:val="center"/>
      </w:pPr>
      <w:r>
        <w:t>[Inserte aquí una figura legible y editable o una imagen de alta resolución. No use capturas borrosas.]</w:t>
      </w:r>
    </w:p>
    <w:p>
      <w:pPr>
        <w:pStyle w:val="Metadata"/>
      </w:pPr>
      <w:r>
        <w:t>Nota. Incluya la fuente o indique Elaboración propia, cuando corresponda.</w:t>
      </w:r>
    </w:p>
    <w:p>
      <w:r>
        <w:br w:type="page"/>
      </w:r>
    </w:p>
    <w:p>
      <w:pPr>
        <w:pStyle w:val="Heading1"/>
      </w:pPr>
      <w:r>
        <w:t>4. Discusión</w:t>
      </w:r>
    </w:p>
    <w:p>
      <w:r>
        <w:rPr>
          <w:b w:val="0"/>
          <w:i w:val="0"/>
        </w:rPr>
        <w:t>[Interprete los hallazgos según los objetivos, compárelos con antecedentes concretos y utilice el sustento teórico pertinente. Explique coincidencias o diferencias sin atribuir causalidad cuando el diseño no lo permita.]</w:t>
      </w:r>
    </w:p>
    <w:p>
      <w:pPr>
        <w:pStyle w:val="Heading1"/>
      </w:pPr>
      <w:r>
        <w:t>5. Conclusiones</w:t>
      </w:r>
    </w:p>
    <w:p>
      <w:r>
        <w:rPr>
          <w:b w:val="0"/>
          <w:i w:val="0"/>
        </w:rPr>
        <w:t>[Responda al objetivo con afirmaciones limitadas por el diseño y la evidencia presentada. No añada datos nuevos ni recomendaciones sin sustento.]</w:t>
      </w:r>
    </w:p>
    <w:p>
      <w:pPr>
        <w:pStyle w:val="Heading1"/>
      </w:pPr>
      <w:r>
        <w:t>Declaraciones</w:t>
      </w:r>
    </w:p>
    <w:p>
      <w:r>
        <w:rPr>
          <w:b/>
        </w:rPr>
        <w:t xml:space="preserve">Contribuciones de autoría CRediT: </w:t>
      </w:r>
      <w:r>
        <w:t>[Indique las funciones de cada autor según la taxonomía CRediT. Esta sección se completa en la versión identificada.]</w:t>
      </w:r>
    </w:p>
    <w:p>
      <w:r>
        <w:rPr>
          <w:b/>
        </w:rPr>
        <w:t xml:space="preserve">Financiamiento: </w:t>
      </w:r>
      <w:r>
        <w:t>[Declare la fuente y el código de financiamiento o escriba: Esta investigación no recibió financiamiento externo.]</w:t>
      </w:r>
    </w:p>
    <w:p>
      <w:r>
        <w:rPr>
          <w:b/>
        </w:rPr>
        <w:t xml:space="preserve">Aprobación ética: </w:t>
      </w:r>
      <w:r>
        <w:t>[Indique el comité, institución, código y fecha cuando corresponda. Si no aplica, explíquelo.]</w:t>
      </w:r>
    </w:p>
    <w:p>
      <w:r>
        <w:rPr>
          <w:b/>
        </w:rPr>
        <w:t xml:space="preserve">Consentimiento informado: </w:t>
      </w:r>
      <w:r>
        <w:t>[Declare cómo se obtuvo o justifique por qué no aplica.]</w:t>
      </w:r>
    </w:p>
    <w:p>
      <w:r>
        <w:rPr>
          <w:b/>
        </w:rPr>
        <w:t xml:space="preserve">Disponibilidad de datos: </w:t>
      </w:r>
      <w:r>
        <w:t>[Indique el repositorio y enlace, las condiciones de acceso o la razón documentada de su restricción.]</w:t>
      </w:r>
    </w:p>
    <w:p>
      <w:r>
        <w:rPr>
          <w:b/>
        </w:rPr>
        <w:t xml:space="preserve">Conflictos de interés: </w:t>
      </w:r>
      <w:r>
        <w:t>[Declare los conflictos existentes o escriba: Los autores declaran no tener conflictos de interés.]</w:t>
      </w:r>
    </w:p>
    <w:p>
      <w:r>
        <w:rPr>
          <w:b/>
        </w:rPr>
        <w:t xml:space="preserve">Uso de inteligencia artificial: </w:t>
      </w:r>
      <w:r>
        <w:t>[Declare la herramienta, la finalidad y la supervisión humana. La IA no puede figurar como autora. Si no se utilizó, indíquelo.]</w:t>
      </w:r>
    </w:p>
    <w:p>
      <w:r>
        <w:rPr>
          <w:b/>
        </w:rPr>
        <w:t xml:space="preserve">Agradecimientos: </w:t>
      </w:r>
      <w:r>
        <w:t>[Incluya colaboraciones que no cumplan los criterios de autoría. Suprima esta sección en la versión anonimizada.]</w:t>
      </w:r>
    </w:p>
    <w:p>
      <w:pPr>
        <w:pStyle w:val="Heading1"/>
      </w:pPr>
      <w:r>
        <w:t>Referencias</w:t>
      </w:r>
    </w:p>
    <w:p>
      <w:r>
        <w:rPr>
          <w:b w:val="0"/>
          <w:i w:val="0"/>
        </w:rPr>
        <w:t>[Incluya únicamente las fuentes citadas. Aplique APA 7 de manera uniforme y verifique autores, año, título, publicación, volumen, páginas y DOI o URL. No fabrique ni complete datos bibliográficos por conjetura.]</w:t>
      </w:r>
    </w:p>
    <w:p>
      <w:r>
        <w:rPr>
          <w:b w:val="0"/>
          <w:i w:val="0"/>
        </w:rPr>
        <w:t>Apellido, A. A., &amp; Apellido, B. B. (Año). Título del artículo. Título de la Revista, volumen(número), xx–xx. https://doi.org/xxxxx</w:t>
      </w:r>
    </w:p>
    <w:p>
      <w:r>
        <w:rPr>
          <w:b w:val="0"/>
          <w:i w:val="0"/>
        </w:rPr>
        <w:t>Apellido, A. A. (Año). Título del libro. Editorial.</w:t>
      </w:r>
    </w:p>
    <w:p>
      <w:r>
        <w:br w:type="page"/>
      </w:r>
    </w:p>
    <w:p>
      <w:pPr>
        <w:pStyle w:val="Heading1"/>
      </w:pPr>
      <w:r>
        <w:t>Indicaciones para la presentación</w:t>
      </w:r>
    </w:p>
    <w:p>
      <w:pPr>
        <w:pStyle w:val="ListBullet"/>
      </w:pPr>
      <w:r>
        <w:t>Use esta plantilla sin modificar el tamaño de página, los márgenes ni la jerarquía de títulos.</w:t>
      </w:r>
    </w:p>
    <w:p>
      <w:pPr>
        <w:pStyle w:val="ListBullet"/>
      </w:pPr>
      <w:r>
        <w:t>Envíe una página de identificación y un manuscrito anonimizado en archivos separados.</w:t>
      </w:r>
    </w:p>
    <w:p>
      <w:pPr>
        <w:pStyle w:val="ListBullet"/>
      </w:pPr>
      <w:r>
        <w:t>Numere las secciones de forma consecutiva. Adapte los subtítulos al diseño de la investigación.</w:t>
      </w:r>
    </w:p>
    <w:p>
      <w:pPr>
        <w:pStyle w:val="ListBullet"/>
      </w:pPr>
      <w:r>
        <w:t>Presente tablas y figuras después de su primera mención; mantenga títulos, notas y fuentes completas.</w:t>
      </w:r>
    </w:p>
    <w:p>
      <w:pPr>
        <w:pStyle w:val="ListBullet"/>
      </w:pPr>
      <w:r>
        <w:t>Utilice el sistema de citación y referencias APA 7.</w:t>
      </w:r>
    </w:p>
    <w:p>
      <w:pPr>
        <w:pStyle w:val="ListBullet"/>
      </w:pPr>
      <w:r>
        <w:t>Elimine comentarios, control de cambios, nombres de archivo reveladores y propiedades personales antes del envío.</w:t>
      </w:r>
    </w:p>
    <w:p>
      <w:pPr>
        <w:pStyle w:val="ListBullet"/>
      </w:pPr>
      <w:r>
        <w:t>La plantilla admite artículos originales, revisiones sistemáticas, artículos de revisión y trabajos derivados de conferencias. Las revisiones sistemáticas deben informar su protocolo y diagrama de selección cuando corresponda.</w:t>
      </w:r>
    </w:p>
    <w:p>
      <w:pPr>
        <w:pStyle w:val="ListBullet"/>
      </w:pPr>
      <w:r>
        <w:t>Consulte las instrucciones para autores y las políticas vigentes en revista.lantir.pe.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B86"/>
        <w:sz w:val="16"/>
      </w:rPr>
      <w:t>Lantír Journal of Social Sciences · Lantír Ediciones · revista.lantir.pe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26B86"/>
        <w:sz w:val="16"/>
      </w:rPr>
      <w:t>Lantír Journal of Social Sciences  |  Plantilla de manuscrito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82D6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5B98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5B98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5B98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5B98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5B98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5B98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5B98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5B98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5B98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5B98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5B98" w:themeColor="accent1"/>
      </w:pBdr>
      <w:spacing w:before="200" w:after="280"/>
      <w:ind w:left="936" w:right="936"/>
    </w:pPr>
    <w:rPr>
      <w:b/>
      <w:bCs/>
      <w:i/>
      <w:iCs/>
      <w:color w:val="0A5B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5B98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5B98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BD5B3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BD5B3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0A5B98" w:themeColor="accent1"/>
        <w:bottom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5B98" w:themeColor="accent1"/>
          <w:left w:val="nil"/>
          <w:bottom w:val="single" w:sz="8" w:space="0" w:color="0A5B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5B98" w:themeColor="accent1"/>
          <w:left w:val="nil"/>
          <w:bottom w:val="single" w:sz="8" w:space="0" w:color="0A5B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BD5B3F" w:themeColor="accent2"/>
        <w:bottom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B3F" w:themeColor="accent2"/>
          <w:left w:val="nil"/>
          <w:bottom w:val="single" w:sz="8" w:space="0" w:color="BD5B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B3F" w:themeColor="accent2"/>
          <w:left w:val="nil"/>
          <w:bottom w:val="single" w:sz="8" w:space="0" w:color="BD5B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526B86" w:themeColor="accent3"/>
        <w:bottom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B86" w:themeColor="accent3"/>
          <w:left w:val="nil"/>
          <w:bottom w:val="single" w:sz="8" w:space="0" w:color="526B8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B86" w:themeColor="accent3"/>
          <w:left w:val="nil"/>
          <w:bottom w:val="single" w:sz="8" w:space="0" w:color="526B8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7186A0" w:themeColor="accent4"/>
        <w:bottom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86A0" w:themeColor="accent4"/>
          <w:left w:val="nil"/>
          <w:bottom w:val="single" w:sz="8" w:space="0" w:color="7186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86A0" w:themeColor="accent4"/>
          <w:left w:val="nil"/>
          <w:bottom w:val="single" w:sz="8" w:space="0" w:color="7186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1598CF" w:themeColor="accent5"/>
        <w:bottom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98CF" w:themeColor="accent5"/>
          <w:left w:val="nil"/>
          <w:bottom w:val="single" w:sz="8" w:space="0" w:color="1598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98CF" w:themeColor="accent5"/>
          <w:left w:val="nil"/>
          <w:bottom w:val="single" w:sz="8" w:space="0" w:color="1598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D9A24B" w:themeColor="accent6"/>
        <w:bottom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A24B" w:themeColor="accent6"/>
          <w:left w:val="nil"/>
          <w:bottom w:val="single" w:sz="8" w:space="0" w:color="D9A24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A24B" w:themeColor="accent6"/>
          <w:left w:val="nil"/>
          <w:bottom w:val="single" w:sz="8" w:space="0" w:color="D9A24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band1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band1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band1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band1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band1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band1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  <w:insideH w:val="single" w:sz="8" w:space="0" w:color="0A5B98" w:themeColor="accent1"/>
        <w:insideV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18" w:space="0" w:color="0A5B98" w:themeColor="accent1"/>
          <w:right w:val="single" w:sz="8" w:space="0" w:color="0A5B98" w:themeColor="accent1"/>
          <w:insideH w:val="nil"/>
          <w:insideV w:val="single" w:sz="8" w:space="0" w:color="0A5B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H w:val="nil"/>
          <w:insideV w:val="single" w:sz="8" w:space="0" w:color="0A5B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band1Vert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V w:val="single" w:sz="8" w:space="0" w:color="0A5B98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V w:val="single" w:sz="8" w:space="0" w:color="0A5B98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  <w:insideH w:val="single" w:sz="8" w:space="0" w:color="BD5B3F" w:themeColor="accent2"/>
        <w:insideV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18" w:space="0" w:color="BD5B3F" w:themeColor="accent2"/>
          <w:right w:val="single" w:sz="8" w:space="0" w:color="BD5B3F" w:themeColor="accent2"/>
          <w:insideH w:val="nil"/>
          <w:insideV w:val="single" w:sz="8" w:space="0" w:color="BD5B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H w:val="nil"/>
          <w:insideV w:val="single" w:sz="8" w:space="0" w:color="BD5B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band1Vert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V w:val="single" w:sz="8" w:space="0" w:color="BD5B3F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V w:val="single" w:sz="8" w:space="0" w:color="BD5B3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  <w:insideH w:val="single" w:sz="8" w:space="0" w:color="526B86" w:themeColor="accent3"/>
        <w:insideV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18" w:space="0" w:color="526B86" w:themeColor="accent3"/>
          <w:right w:val="single" w:sz="8" w:space="0" w:color="526B86" w:themeColor="accent3"/>
          <w:insideH w:val="nil"/>
          <w:insideV w:val="single" w:sz="8" w:space="0" w:color="526B8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H w:val="nil"/>
          <w:insideV w:val="single" w:sz="8" w:space="0" w:color="526B8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band1Vert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V w:val="single" w:sz="8" w:space="0" w:color="526B86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V w:val="single" w:sz="8" w:space="0" w:color="526B8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  <w:insideH w:val="single" w:sz="8" w:space="0" w:color="7186A0" w:themeColor="accent4"/>
        <w:insideV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18" w:space="0" w:color="7186A0" w:themeColor="accent4"/>
          <w:right w:val="single" w:sz="8" w:space="0" w:color="7186A0" w:themeColor="accent4"/>
          <w:insideH w:val="nil"/>
          <w:insideV w:val="single" w:sz="8" w:space="0" w:color="7186A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H w:val="nil"/>
          <w:insideV w:val="single" w:sz="8" w:space="0" w:color="7186A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band1Vert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V w:val="single" w:sz="8" w:space="0" w:color="7186A0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V w:val="single" w:sz="8" w:space="0" w:color="7186A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  <w:insideH w:val="single" w:sz="8" w:space="0" w:color="1598CF" w:themeColor="accent5"/>
        <w:insideV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18" w:space="0" w:color="1598CF" w:themeColor="accent5"/>
          <w:right w:val="single" w:sz="8" w:space="0" w:color="1598CF" w:themeColor="accent5"/>
          <w:insideH w:val="nil"/>
          <w:insideV w:val="single" w:sz="8" w:space="0" w:color="1598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H w:val="nil"/>
          <w:insideV w:val="single" w:sz="8" w:space="0" w:color="1598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band1Vert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V w:val="single" w:sz="8" w:space="0" w:color="1598CF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V w:val="single" w:sz="8" w:space="0" w:color="1598C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  <w:insideH w:val="single" w:sz="8" w:space="0" w:color="D9A24B" w:themeColor="accent6"/>
        <w:insideV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18" w:space="0" w:color="D9A24B" w:themeColor="accent6"/>
          <w:right w:val="single" w:sz="8" w:space="0" w:color="D9A24B" w:themeColor="accent6"/>
          <w:insideH w:val="nil"/>
          <w:insideV w:val="single" w:sz="8" w:space="0" w:color="D9A24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H w:val="nil"/>
          <w:insideV w:val="single" w:sz="8" w:space="0" w:color="D9A24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band1Vert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V w:val="single" w:sz="8" w:space="0" w:color="D9A24B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V w:val="single" w:sz="8" w:space="0" w:color="D9A24B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5B9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5B9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B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B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B8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B8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8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86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98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98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A24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A24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bottom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5B98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A5B98" w:themeColor="accent1"/>
          <w:bottom w:val="single" w:sz="8" w:space="0" w:color="0A5B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5B98" w:themeColor="accent1"/>
          <w:bottom w:val="single" w:sz="8" w:space="0" w:color="0A5B98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bottom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B3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BD5B3F" w:themeColor="accent2"/>
          <w:bottom w:val="single" w:sz="8" w:space="0" w:color="BD5B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B3F" w:themeColor="accent2"/>
          <w:bottom w:val="single" w:sz="8" w:space="0" w:color="BD5B3F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bottom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B86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526B86" w:themeColor="accent3"/>
          <w:bottom w:val="single" w:sz="8" w:space="0" w:color="526B8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B86" w:themeColor="accent3"/>
          <w:bottom w:val="single" w:sz="8" w:space="0" w:color="526B86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bottom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86A0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7186A0" w:themeColor="accent4"/>
          <w:bottom w:val="single" w:sz="8" w:space="0" w:color="718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86A0" w:themeColor="accent4"/>
          <w:bottom w:val="single" w:sz="8" w:space="0" w:color="7186A0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bottom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98CF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598CF" w:themeColor="accent5"/>
          <w:bottom w:val="single" w:sz="8" w:space="0" w:color="1598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98CF" w:themeColor="accent5"/>
          <w:bottom w:val="single" w:sz="8" w:space="0" w:color="1598CF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bottom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A24B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D9A24B" w:themeColor="accent6"/>
          <w:bottom w:val="single" w:sz="8" w:space="0" w:color="D9A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A24B" w:themeColor="accent6"/>
          <w:bottom w:val="single" w:sz="8" w:space="0" w:color="D9A24B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5B9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5B9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5B9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5B9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5B3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B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B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B8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B8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B8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B8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8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186A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86A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86A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98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98C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98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98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A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9A24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A24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A24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  <w:insideH w:val="single" w:sz="8" w:space="0" w:color="0A5B98" w:themeColor="accent1"/>
        <w:insideV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0A5B98" w:themeColor="accent1"/>
          <w:insideV w:val="single" w:sz="6" w:space="0" w:color="0A5B98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  <w:insideH w:val="single" w:sz="8" w:space="0" w:color="BD5B3F" w:themeColor="accent2"/>
        <w:insideV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BD5B3F" w:themeColor="accent2"/>
          <w:insideV w:val="single" w:sz="6" w:space="0" w:color="BD5B3F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  <w:insideH w:val="single" w:sz="8" w:space="0" w:color="526B86" w:themeColor="accent3"/>
        <w:insideV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526B86" w:themeColor="accent3"/>
          <w:insideV w:val="single" w:sz="6" w:space="0" w:color="526B86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  <w:insideH w:val="single" w:sz="8" w:space="0" w:color="7186A0" w:themeColor="accent4"/>
        <w:insideV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7186A0" w:themeColor="accent4"/>
          <w:insideV w:val="single" w:sz="6" w:space="0" w:color="7186A0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  <w:insideH w:val="single" w:sz="8" w:space="0" w:color="1598CF" w:themeColor="accent5"/>
        <w:insideV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1598CF" w:themeColor="accent5"/>
          <w:insideV w:val="single" w:sz="6" w:space="0" w:color="1598CF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  <w:insideH w:val="single" w:sz="8" w:space="0" w:color="D9A24B" w:themeColor="accent6"/>
        <w:insideV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D9A24B" w:themeColor="accent6"/>
          <w:insideV w:val="single" w:sz="6" w:space="0" w:color="D9A24B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5B9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5B9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5B9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5B9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B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B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B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B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B8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B8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B8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B8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86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86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86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86A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98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98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98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98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A24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A24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A24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A24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5B9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5B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26B8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186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98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A24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0A5B98" w:themeColor="accent1"/>
        <w:bottom w:val="single" w:sz="4" w:space="0" w:color="0A5B98" w:themeColor="accent1"/>
        <w:right w:val="single" w:sz="4" w:space="0" w:color="0A5B9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BD5B3F" w:themeColor="accent2"/>
        <w:bottom w:val="single" w:sz="4" w:space="0" w:color="BD5B3F" w:themeColor="accent2"/>
        <w:right w:val="single" w:sz="4" w:space="0" w:color="BD5B3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186A0" w:themeColor="accent4"/>
        <w:left w:val="single" w:sz="4" w:space="0" w:color="526B86" w:themeColor="accent3"/>
        <w:bottom w:val="single" w:sz="4" w:space="0" w:color="526B86" w:themeColor="accent3"/>
        <w:right w:val="single" w:sz="4" w:space="0" w:color="526B8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8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26B86" w:themeColor="accent3"/>
        <w:left w:val="single" w:sz="4" w:space="0" w:color="7186A0" w:themeColor="accent4"/>
        <w:bottom w:val="single" w:sz="4" w:space="0" w:color="7186A0" w:themeColor="accent4"/>
        <w:right w:val="single" w:sz="4" w:space="0" w:color="7186A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26B8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9A24B" w:themeColor="accent6"/>
        <w:left w:val="single" w:sz="4" w:space="0" w:color="1598CF" w:themeColor="accent5"/>
        <w:bottom w:val="single" w:sz="4" w:space="0" w:color="1598CF" w:themeColor="accent5"/>
        <w:right w:val="single" w:sz="4" w:space="0" w:color="1598C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A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1598CF" w:themeColor="accent5"/>
        <w:left w:val="single" w:sz="4" w:space="0" w:color="D9A24B" w:themeColor="accent6"/>
        <w:bottom w:val="single" w:sz="4" w:space="0" w:color="D9A24B" w:themeColor="accent6"/>
        <w:right w:val="single" w:sz="4" w:space="0" w:color="D9A24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98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rPr>
      <w:rFonts w:ascii="Arial" w:hAnsi="Arial"/>
      <w:color w:val="526B8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5B98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5B98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5B98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5B98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5B98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5B98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5B9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5B98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5B98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5B98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5B98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5B98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5B98" w:themeColor="accent1"/>
      </w:pBdr>
      <w:spacing w:before="200" w:after="280"/>
      <w:ind w:left="936" w:right="936"/>
    </w:pPr>
    <w:rPr>
      <w:b/>
      <w:bCs/>
      <w:i/>
      <w:iCs/>
      <w:color w:val="0A5B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5B98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5B98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BD5B3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BD5B3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0A5B98" w:themeColor="accent1"/>
        <w:bottom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5B98" w:themeColor="accent1"/>
          <w:left w:val="nil"/>
          <w:bottom w:val="single" w:sz="8" w:space="0" w:color="0A5B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5B98" w:themeColor="accent1"/>
          <w:left w:val="nil"/>
          <w:bottom w:val="single" w:sz="8" w:space="0" w:color="0A5B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BD5B3F" w:themeColor="accent2"/>
        <w:bottom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B3F" w:themeColor="accent2"/>
          <w:left w:val="nil"/>
          <w:bottom w:val="single" w:sz="8" w:space="0" w:color="BD5B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B3F" w:themeColor="accent2"/>
          <w:left w:val="nil"/>
          <w:bottom w:val="single" w:sz="8" w:space="0" w:color="BD5B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526B86" w:themeColor="accent3"/>
        <w:bottom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B86" w:themeColor="accent3"/>
          <w:left w:val="nil"/>
          <w:bottom w:val="single" w:sz="8" w:space="0" w:color="526B8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B86" w:themeColor="accent3"/>
          <w:left w:val="nil"/>
          <w:bottom w:val="single" w:sz="8" w:space="0" w:color="526B8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7186A0" w:themeColor="accent4"/>
        <w:bottom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86A0" w:themeColor="accent4"/>
          <w:left w:val="nil"/>
          <w:bottom w:val="single" w:sz="8" w:space="0" w:color="7186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86A0" w:themeColor="accent4"/>
          <w:left w:val="nil"/>
          <w:bottom w:val="single" w:sz="8" w:space="0" w:color="7186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1598CF" w:themeColor="accent5"/>
        <w:bottom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98CF" w:themeColor="accent5"/>
          <w:left w:val="nil"/>
          <w:bottom w:val="single" w:sz="8" w:space="0" w:color="1598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98CF" w:themeColor="accent5"/>
          <w:left w:val="nil"/>
          <w:bottom w:val="single" w:sz="8" w:space="0" w:color="1598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D9A24B" w:themeColor="accent6"/>
        <w:bottom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A24B" w:themeColor="accent6"/>
          <w:left w:val="nil"/>
          <w:bottom w:val="single" w:sz="8" w:space="0" w:color="D9A24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A24B" w:themeColor="accent6"/>
          <w:left w:val="nil"/>
          <w:bottom w:val="single" w:sz="8" w:space="0" w:color="D9A24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band1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band1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band1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band1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band1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band1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  <w:insideH w:val="single" w:sz="8" w:space="0" w:color="0A5B98" w:themeColor="accent1"/>
        <w:insideV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18" w:space="0" w:color="0A5B98" w:themeColor="accent1"/>
          <w:right w:val="single" w:sz="8" w:space="0" w:color="0A5B98" w:themeColor="accent1"/>
          <w:insideH w:val="nil"/>
          <w:insideV w:val="single" w:sz="8" w:space="0" w:color="0A5B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H w:val="nil"/>
          <w:insideV w:val="single" w:sz="8" w:space="0" w:color="0A5B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</w:tcPr>
    </w:tblStylePr>
    <w:tblStylePr w:type="band1Vert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V w:val="single" w:sz="8" w:space="0" w:color="0A5B98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0A5B98" w:themeColor="accent1"/>
          <w:left w:val="single" w:sz="8" w:space="0" w:color="0A5B98" w:themeColor="accent1"/>
          <w:bottom w:val="single" w:sz="8" w:space="0" w:color="0A5B98" w:themeColor="accent1"/>
          <w:right w:val="single" w:sz="8" w:space="0" w:color="0A5B98" w:themeColor="accent1"/>
          <w:insideV w:val="single" w:sz="8" w:space="0" w:color="0A5B98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  <w:insideH w:val="single" w:sz="8" w:space="0" w:color="BD5B3F" w:themeColor="accent2"/>
        <w:insideV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18" w:space="0" w:color="BD5B3F" w:themeColor="accent2"/>
          <w:right w:val="single" w:sz="8" w:space="0" w:color="BD5B3F" w:themeColor="accent2"/>
          <w:insideH w:val="nil"/>
          <w:insideV w:val="single" w:sz="8" w:space="0" w:color="BD5B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H w:val="nil"/>
          <w:insideV w:val="single" w:sz="8" w:space="0" w:color="BD5B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</w:tcPr>
    </w:tblStylePr>
    <w:tblStylePr w:type="band1Vert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V w:val="single" w:sz="8" w:space="0" w:color="BD5B3F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BD5B3F" w:themeColor="accent2"/>
          <w:left w:val="single" w:sz="8" w:space="0" w:color="BD5B3F" w:themeColor="accent2"/>
          <w:bottom w:val="single" w:sz="8" w:space="0" w:color="BD5B3F" w:themeColor="accent2"/>
          <w:right w:val="single" w:sz="8" w:space="0" w:color="BD5B3F" w:themeColor="accent2"/>
          <w:insideV w:val="single" w:sz="8" w:space="0" w:color="BD5B3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  <w:insideH w:val="single" w:sz="8" w:space="0" w:color="526B86" w:themeColor="accent3"/>
        <w:insideV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18" w:space="0" w:color="526B86" w:themeColor="accent3"/>
          <w:right w:val="single" w:sz="8" w:space="0" w:color="526B86" w:themeColor="accent3"/>
          <w:insideH w:val="nil"/>
          <w:insideV w:val="single" w:sz="8" w:space="0" w:color="526B8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H w:val="nil"/>
          <w:insideV w:val="single" w:sz="8" w:space="0" w:color="526B8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</w:tcPr>
    </w:tblStylePr>
    <w:tblStylePr w:type="band1Vert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V w:val="single" w:sz="8" w:space="0" w:color="526B86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526B86" w:themeColor="accent3"/>
          <w:left w:val="single" w:sz="8" w:space="0" w:color="526B86" w:themeColor="accent3"/>
          <w:bottom w:val="single" w:sz="8" w:space="0" w:color="526B86" w:themeColor="accent3"/>
          <w:right w:val="single" w:sz="8" w:space="0" w:color="526B86" w:themeColor="accent3"/>
          <w:insideV w:val="single" w:sz="8" w:space="0" w:color="526B8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  <w:insideH w:val="single" w:sz="8" w:space="0" w:color="7186A0" w:themeColor="accent4"/>
        <w:insideV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18" w:space="0" w:color="7186A0" w:themeColor="accent4"/>
          <w:right w:val="single" w:sz="8" w:space="0" w:color="7186A0" w:themeColor="accent4"/>
          <w:insideH w:val="nil"/>
          <w:insideV w:val="single" w:sz="8" w:space="0" w:color="7186A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H w:val="nil"/>
          <w:insideV w:val="single" w:sz="8" w:space="0" w:color="7186A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</w:tcPr>
    </w:tblStylePr>
    <w:tblStylePr w:type="band1Vert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V w:val="single" w:sz="8" w:space="0" w:color="7186A0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7186A0" w:themeColor="accent4"/>
          <w:left w:val="single" w:sz="8" w:space="0" w:color="7186A0" w:themeColor="accent4"/>
          <w:bottom w:val="single" w:sz="8" w:space="0" w:color="7186A0" w:themeColor="accent4"/>
          <w:right w:val="single" w:sz="8" w:space="0" w:color="7186A0" w:themeColor="accent4"/>
          <w:insideV w:val="single" w:sz="8" w:space="0" w:color="7186A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  <w:insideH w:val="single" w:sz="8" w:space="0" w:color="1598CF" w:themeColor="accent5"/>
        <w:insideV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18" w:space="0" w:color="1598CF" w:themeColor="accent5"/>
          <w:right w:val="single" w:sz="8" w:space="0" w:color="1598CF" w:themeColor="accent5"/>
          <w:insideH w:val="nil"/>
          <w:insideV w:val="single" w:sz="8" w:space="0" w:color="1598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H w:val="nil"/>
          <w:insideV w:val="single" w:sz="8" w:space="0" w:color="1598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</w:tcPr>
    </w:tblStylePr>
    <w:tblStylePr w:type="band1Vert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V w:val="single" w:sz="8" w:space="0" w:color="1598CF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1598CF" w:themeColor="accent5"/>
          <w:left w:val="single" w:sz="8" w:space="0" w:color="1598CF" w:themeColor="accent5"/>
          <w:bottom w:val="single" w:sz="8" w:space="0" w:color="1598CF" w:themeColor="accent5"/>
          <w:right w:val="single" w:sz="8" w:space="0" w:color="1598CF" w:themeColor="accent5"/>
          <w:insideV w:val="single" w:sz="8" w:space="0" w:color="1598C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  <w:insideH w:val="single" w:sz="8" w:space="0" w:color="D9A24B" w:themeColor="accent6"/>
        <w:insideV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18" w:space="0" w:color="D9A24B" w:themeColor="accent6"/>
          <w:right w:val="single" w:sz="8" w:space="0" w:color="D9A24B" w:themeColor="accent6"/>
          <w:insideH w:val="nil"/>
          <w:insideV w:val="single" w:sz="8" w:space="0" w:color="D9A24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H w:val="nil"/>
          <w:insideV w:val="single" w:sz="8" w:space="0" w:color="D9A24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</w:tcPr>
    </w:tblStylePr>
    <w:tblStylePr w:type="band1Vert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V w:val="single" w:sz="8" w:space="0" w:color="D9A24B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D9A24B" w:themeColor="accent6"/>
          <w:left w:val="single" w:sz="8" w:space="0" w:color="D9A24B" w:themeColor="accent6"/>
          <w:bottom w:val="single" w:sz="8" w:space="0" w:color="D9A24B" w:themeColor="accent6"/>
          <w:right w:val="single" w:sz="8" w:space="0" w:color="D9A24B" w:themeColor="accent6"/>
          <w:insideV w:val="single" w:sz="8" w:space="0" w:color="D9A24B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5B9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5B9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5B9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B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B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B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B8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B8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B8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86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8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86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98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98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98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A24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A24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A24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bottom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5B98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A5B98" w:themeColor="accent1"/>
          <w:bottom w:val="single" w:sz="8" w:space="0" w:color="0A5B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5B98" w:themeColor="accent1"/>
          <w:bottom w:val="single" w:sz="8" w:space="0" w:color="0A5B98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bottom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B3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BD5B3F" w:themeColor="accent2"/>
          <w:bottom w:val="single" w:sz="8" w:space="0" w:color="BD5B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B3F" w:themeColor="accent2"/>
          <w:bottom w:val="single" w:sz="8" w:space="0" w:color="BD5B3F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bottom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B86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526B86" w:themeColor="accent3"/>
          <w:bottom w:val="single" w:sz="8" w:space="0" w:color="526B8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B86" w:themeColor="accent3"/>
          <w:bottom w:val="single" w:sz="8" w:space="0" w:color="526B86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bottom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86A0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7186A0" w:themeColor="accent4"/>
          <w:bottom w:val="single" w:sz="8" w:space="0" w:color="718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86A0" w:themeColor="accent4"/>
          <w:bottom w:val="single" w:sz="8" w:space="0" w:color="7186A0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bottom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98CF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598CF" w:themeColor="accent5"/>
          <w:bottom w:val="single" w:sz="8" w:space="0" w:color="1598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98CF" w:themeColor="accent5"/>
          <w:bottom w:val="single" w:sz="8" w:space="0" w:color="1598CF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bottom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A24B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D9A24B" w:themeColor="accent6"/>
          <w:bottom w:val="single" w:sz="8" w:space="0" w:color="D9A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A24B" w:themeColor="accent6"/>
          <w:bottom w:val="single" w:sz="8" w:space="0" w:color="D9A24B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5B9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5B9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5B9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5B9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5B3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B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B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B8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B8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B8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B8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8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186A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86A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86A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98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98C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98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98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A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9A24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A24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A24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5B98" w:themeColor="accent1"/>
        <w:left w:val="single" w:sz="8" w:space="0" w:color="0A5B98" w:themeColor="accent1"/>
        <w:bottom w:val="single" w:sz="8" w:space="0" w:color="0A5B98" w:themeColor="accent1"/>
        <w:right w:val="single" w:sz="8" w:space="0" w:color="0A5B98" w:themeColor="accent1"/>
        <w:insideH w:val="single" w:sz="8" w:space="0" w:color="0A5B98" w:themeColor="accent1"/>
        <w:insideV w:val="single" w:sz="8" w:space="0" w:color="0A5B9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0A5B98" w:themeColor="accent1"/>
          <w:insideV w:val="single" w:sz="6" w:space="0" w:color="0A5B98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D5B3F" w:themeColor="accent2"/>
        <w:left w:val="single" w:sz="8" w:space="0" w:color="BD5B3F" w:themeColor="accent2"/>
        <w:bottom w:val="single" w:sz="8" w:space="0" w:color="BD5B3F" w:themeColor="accent2"/>
        <w:right w:val="single" w:sz="8" w:space="0" w:color="BD5B3F" w:themeColor="accent2"/>
        <w:insideH w:val="single" w:sz="8" w:space="0" w:color="BD5B3F" w:themeColor="accent2"/>
        <w:insideV w:val="single" w:sz="8" w:space="0" w:color="BD5B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BD5B3F" w:themeColor="accent2"/>
          <w:insideV w:val="single" w:sz="6" w:space="0" w:color="BD5B3F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26B86" w:themeColor="accent3"/>
        <w:left w:val="single" w:sz="8" w:space="0" w:color="526B86" w:themeColor="accent3"/>
        <w:bottom w:val="single" w:sz="8" w:space="0" w:color="526B86" w:themeColor="accent3"/>
        <w:right w:val="single" w:sz="8" w:space="0" w:color="526B86" w:themeColor="accent3"/>
        <w:insideH w:val="single" w:sz="8" w:space="0" w:color="526B86" w:themeColor="accent3"/>
        <w:insideV w:val="single" w:sz="8" w:space="0" w:color="526B8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526B86" w:themeColor="accent3"/>
          <w:insideV w:val="single" w:sz="6" w:space="0" w:color="526B86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186A0" w:themeColor="accent4"/>
        <w:left w:val="single" w:sz="8" w:space="0" w:color="7186A0" w:themeColor="accent4"/>
        <w:bottom w:val="single" w:sz="8" w:space="0" w:color="7186A0" w:themeColor="accent4"/>
        <w:right w:val="single" w:sz="8" w:space="0" w:color="7186A0" w:themeColor="accent4"/>
        <w:insideH w:val="single" w:sz="8" w:space="0" w:color="7186A0" w:themeColor="accent4"/>
        <w:insideV w:val="single" w:sz="8" w:space="0" w:color="7186A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7186A0" w:themeColor="accent4"/>
          <w:insideV w:val="single" w:sz="6" w:space="0" w:color="7186A0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598CF" w:themeColor="accent5"/>
        <w:left w:val="single" w:sz="8" w:space="0" w:color="1598CF" w:themeColor="accent5"/>
        <w:bottom w:val="single" w:sz="8" w:space="0" w:color="1598CF" w:themeColor="accent5"/>
        <w:right w:val="single" w:sz="8" w:space="0" w:color="1598CF" w:themeColor="accent5"/>
        <w:insideH w:val="single" w:sz="8" w:space="0" w:color="1598CF" w:themeColor="accent5"/>
        <w:insideV w:val="single" w:sz="8" w:space="0" w:color="1598C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1598CF" w:themeColor="accent5"/>
          <w:insideV w:val="single" w:sz="6" w:space="0" w:color="1598CF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9A24B" w:themeColor="accent6"/>
        <w:left w:val="single" w:sz="8" w:space="0" w:color="D9A24B" w:themeColor="accent6"/>
        <w:bottom w:val="single" w:sz="8" w:space="0" w:color="D9A24B" w:themeColor="accent6"/>
        <w:right w:val="single" w:sz="8" w:space="0" w:color="D9A24B" w:themeColor="accent6"/>
        <w:insideH w:val="single" w:sz="8" w:space="0" w:color="D9A24B" w:themeColor="accent6"/>
        <w:insideV w:val="single" w:sz="8" w:space="0" w:color="D9A24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D9A24B" w:themeColor="accent6"/>
          <w:insideV w:val="single" w:sz="6" w:space="0" w:color="D9A24B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5B9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5B9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5B9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5B9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B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B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B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B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B8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B8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B8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B8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86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86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86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86A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98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98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98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98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A24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A24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A24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A24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5B9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5B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26B8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186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98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A24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0A5B98" w:themeColor="accent1"/>
        <w:bottom w:val="single" w:sz="4" w:space="0" w:color="0A5B98" w:themeColor="accent1"/>
        <w:right w:val="single" w:sz="4" w:space="0" w:color="0A5B9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D5B3F" w:themeColor="accent2"/>
        <w:left w:val="single" w:sz="4" w:space="0" w:color="BD5B3F" w:themeColor="accent2"/>
        <w:bottom w:val="single" w:sz="4" w:space="0" w:color="BD5B3F" w:themeColor="accent2"/>
        <w:right w:val="single" w:sz="4" w:space="0" w:color="BD5B3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B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186A0" w:themeColor="accent4"/>
        <w:left w:val="single" w:sz="4" w:space="0" w:color="526B86" w:themeColor="accent3"/>
        <w:bottom w:val="single" w:sz="4" w:space="0" w:color="526B86" w:themeColor="accent3"/>
        <w:right w:val="single" w:sz="4" w:space="0" w:color="526B8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8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26B86" w:themeColor="accent3"/>
        <w:left w:val="single" w:sz="4" w:space="0" w:color="7186A0" w:themeColor="accent4"/>
        <w:bottom w:val="single" w:sz="4" w:space="0" w:color="7186A0" w:themeColor="accent4"/>
        <w:right w:val="single" w:sz="4" w:space="0" w:color="7186A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26B8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9A24B" w:themeColor="accent6"/>
        <w:left w:val="single" w:sz="4" w:space="0" w:color="1598CF" w:themeColor="accent5"/>
        <w:bottom w:val="single" w:sz="4" w:space="0" w:color="1598CF" w:themeColor="accent5"/>
        <w:right w:val="single" w:sz="4" w:space="0" w:color="1598C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A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1598CF" w:themeColor="accent5"/>
        <w:left w:val="single" w:sz="4" w:space="0" w:color="D9A24B" w:themeColor="accent6"/>
        <w:bottom w:val="single" w:sz="4" w:space="0" w:color="D9A24B" w:themeColor="accent6"/>
        <w:right w:val="single" w:sz="4" w:space="0" w:color="D9A24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98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A5B98"/>
      </a:accent1>
      <a:accent2>
        <a:srgbClr val="BD5B3F"/>
      </a:accent2>
      <a:accent3>
        <a:srgbClr val="526B86"/>
      </a:accent3>
      <a:accent4>
        <a:srgbClr val="7186A0"/>
      </a:accent4>
      <a:accent5>
        <a:srgbClr val="1598CF"/>
      </a:accent5>
      <a:accent6>
        <a:srgbClr val="D9A24B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manuscrito de Lantír Journal of Social Sciences</dc:title>
  <dc:subject>Plantilla general para autores</dc:subject>
  <dc:creator>Lantír Ediciones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