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280" w:after="80"/>
      </w:pPr>
      <w:r>
        <w:rPr>
          <w:rFonts w:ascii="Arial" w:hAnsi="Arial"/>
          <w:b/>
          <w:color w:val="122D35"/>
          <w:sz w:val="48"/>
        </w:rPr>
        <w:t>Contribuciones de autoría y conflictos de interés</w:t>
      </w:r>
    </w:p>
    <w:p>
      <w:pPr>
        <w:spacing w:after="360"/>
      </w:pPr>
      <w:r>
        <w:rPr>
          <w:rFonts w:ascii="Arial" w:hAnsi="Arial"/>
          <w:b/>
          <w:color w:val="BD5B3F"/>
          <w:sz w:val="22"/>
        </w:rPr>
        <w:t>Formulario basado en la taxonomía CRediT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c>
          <w:tcPr>
            <w:tcW w:type="dxa" w:w="93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1EADF"/>
          </w:tcPr>
          <w:p>
            <w:r>
              <w:rPr>
                <w:b/>
                <w:color w:val="BD5B3F"/>
              </w:rPr>
              <w:t xml:space="preserve">INSTRUCCIÓN  </w:t>
            </w:r>
            <w:r>
              <w:t>Indique las iniciales o nombres de quienes realizaron cada contribución. Una persona puede asumir varias funciones y una función puede corresponder a varias personas.</w:t>
            </w:r>
          </w:p>
        </w:tc>
      </w:tr>
    </w:tbl>
    <w:p/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3240"/>
        <w:gridCol w:w="6120"/>
      </w:tblGrid>
      <w:tr>
        <w:tc>
          <w:tcPr>
            <w:tcW w:type="dxa" w:w="32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122D35"/>
          </w:tcPr>
          <w:p>
            <w:r>
              <w:rPr>
                <w:b/>
                <w:color w:val="FFFFFF"/>
              </w:rPr>
              <w:t>Rol CRediT</w:t>
            </w:r>
          </w:p>
        </w:tc>
        <w:tc>
          <w:tcPr>
            <w:tcW w:type="dxa" w:w="612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122D35"/>
          </w:tcPr>
          <w:p>
            <w:r>
              <w:rPr>
                <w:b/>
                <w:color w:val="FFFFFF"/>
              </w:rPr>
              <w:t>Autor(es) responsable(s)</w:t>
            </w:r>
          </w:p>
        </w:tc>
      </w:tr>
      <w:tr>
        <w:tc>
          <w:tcPr>
            <w:tcW w:type="dxa" w:w="3240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Conceptualización</w:t>
            </w:r>
          </w:p>
        </w:tc>
        <w:tc>
          <w:tcPr>
            <w:tcW w:type="dxa" w:w="6120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/>
          </w:p>
        </w:tc>
      </w:tr>
      <w:tr>
        <w:tc>
          <w:tcPr>
            <w:tcW w:type="dxa" w:w="3240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Curación de datos</w:t>
            </w:r>
          </w:p>
        </w:tc>
        <w:tc>
          <w:tcPr>
            <w:tcW w:type="dxa" w:w="6120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/>
          </w:p>
        </w:tc>
      </w:tr>
      <w:tr>
        <w:tc>
          <w:tcPr>
            <w:tcW w:type="dxa" w:w="3240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Análisis formal</w:t>
            </w:r>
          </w:p>
        </w:tc>
        <w:tc>
          <w:tcPr>
            <w:tcW w:type="dxa" w:w="6120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/>
          </w:p>
        </w:tc>
      </w:tr>
      <w:tr>
        <w:tc>
          <w:tcPr>
            <w:tcW w:type="dxa" w:w="3240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Adquisición de fondos</w:t>
            </w:r>
          </w:p>
        </w:tc>
        <w:tc>
          <w:tcPr>
            <w:tcW w:type="dxa" w:w="6120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/>
          </w:p>
        </w:tc>
      </w:tr>
      <w:tr>
        <w:tc>
          <w:tcPr>
            <w:tcW w:type="dxa" w:w="3240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Investigación</w:t>
            </w:r>
          </w:p>
        </w:tc>
        <w:tc>
          <w:tcPr>
            <w:tcW w:type="dxa" w:w="6120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/>
          </w:p>
        </w:tc>
      </w:tr>
      <w:tr>
        <w:tc>
          <w:tcPr>
            <w:tcW w:type="dxa" w:w="3240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Metodología</w:t>
            </w:r>
          </w:p>
        </w:tc>
        <w:tc>
          <w:tcPr>
            <w:tcW w:type="dxa" w:w="6120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/>
          </w:p>
        </w:tc>
      </w:tr>
      <w:tr>
        <w:tc>
          <w:tcPr>
            <w:tcW w:type="dxa" w:w="3240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Administración del proyecto</w:t>
            </w:r>
          </w:p>
        </w:tc>
        <w:tc>
          <w:tcPr>
            <w:tcW w:type="dxa" w:w="6120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/>
          </w:p>
        </w:tc>
      </w:tr>
      <w:tr>
        <w:tc>
          <w:tcPr>
            <w:tcW w:type="dxa" w:w="3240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Recursos</w:t>
            </w:r>
          </w:p>
        </w:tc>
        <w:tc>
          <w:tcPr>
            <w:tcW w:type="dxa" w:w="6120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/>
          </w:p>
        </w:tc>
      </w:tr>
      <w:tr>
        <w:tc>
          <w:tcPr>
            <w:tcW w:type="dxa" w:w="3240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Software</w:t>
            </w:r>
          </w:p>
        </w:tc>
        <w:tc>
          <w:tcPr>
            <w:tcW w:type="dxa" w:w="6120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/>
          </w:p>
        </w:tc>
      </w:tr>
      <w:tr>
        <w:tc>
          <w:tcPr>
            <w:tcW w:type="dxa" w:w="3240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Supervisión</w:t>
            </w:r>
          </w:p>
        </w:tc>
        <w:tc>
          <w:tcPr>
            <w:tcW w:type="dxa" w:w="6120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/>
          </w:p>
        </w:tc>
      </w:tr>
      <w:tr>
        <w:tc>
          <w:tcPr>
            <w:tcW w:type="dxa" w:w="3240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Validación</w:t>
            </w:r>
          </w:p>
        </w:tc>
        <w:tc>
          <w:tcPr>
            <w:tcW w:type="dxa" w:w="6120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/>
          </w:p>
        </w:tc>
      </w:tr>
      <w:tr>
        <w:tc>
          <w:tcPr>
            <w:tcW w:type="dxa" w:w="3240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Visualización</w:t>
            </w:r>
          </w:p>
        </w:tc>
        <w:tc>
          <w:tcPr>
            <w:tcW w:type="dxa" w:w="6120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/>
          </w:p>
        </w:tc>
      </w:tr>
      <w:tr>
        <w:tc>
          <w:tcPr>
            <w:tcW w:type="dxa" w:w="3240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Redacción del borrador original</w:t>
            </w:r>
          </w:p>
        </w:tc>
        <w:tc>
          <w:tcPr>
            <w:tcW w:type="dxa" w:w="6120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/>
          </w:p>
        </w:tc>
      </w:tr>
      <w:tr>
        <w:tc>
          <w:tcPr>
            <w:tcW w:type="dxa" w:w="3240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Redacción, revisión y edición</w:t>
            </w:r>
          </w:p>
        </w:tc>
        <w:tc>
          <w:tcPr>
            <w:tcW w:type="dxa" w:w="6120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/>
          </w:p>
        </w:tc>
      </w:tr>
    </w:tbl>
    <w:p>
      <w:pPr>
        <w:pStyle w:val="Heading1"/>
      </w:pPr>
      <w:r>
        <w:t>Conflictos de interés</w:t>
      </w:r>
    </w:p>
    <w:p>
      <w:pPr>
        <w:spacing w:after="100"/>
        <w:ind w:left="72" w:hanging="72"/>
      </w:pPr>
      <w:r>
        <w:rPr>
          <w:rFonts w:ascii="DejaVu Sans" w:hAnsi="DejaVu Sans"/>
          <w:color w:val="BD5B3F"/>
          <w:sz w:val="22"/>
        </w:rPr>
        <w:t xml:space="preserve">☐  </w:t>
      </w:r>
      <w:r>
        <w:t>Los autores declaran no tener conflictos de interés.</w:t>
      </w:r>
    </w:p>
    <w:p>
      <w:pPr>
        <w:spacing w:after="100"/>
        <w:ind w:left="72" w:hanging="72"/>
      </w:pPr>
      <w:r>
        <w:rPr>
          <w:rFonts w:ascii="DejaVu Sans" w:hAnsi="DejaVu Sans"/>
          <w:color w:val="BD5B3F"/>
          <w:sz w:val="22"/>
        </w:rPr>
        <w:t xml:space="preserve">☐  </w:t>
      </w:r>
      <w:r>
        <w:t>Existen conflictos de interés que se detallan a continuación.</w:t>
      </w:r>
    </w:p>
    <w:p>
      <w:pPr>
        <w:spacing w:before="80" w:after="40"/>
      </w:pPr>
      <w:r>
        <w:rPr>
          <w:b/>
          <w:color w:val="122D35"/>
        </w:rPr>
        <w:t>Descripción</w:t>
      </w:r>
    </w:p>
    <w:p>
      <w:pPr>
        <w:spacing w:after="100"/>
      </w:pPr>
      <w:r>
        <w:rPr>
          <w:color w:val="D8D1C8"/>
        </w:rPr>
        <w:t>________________________________________________________________________________</w:t>
      </w:r>
    </w:p>
    <w:p>
      <w:pPr>
        <w:spacing w:after="100"/>
      </w:pPr>
      <w:r>
        <w:rPr>
          <w:color w:val="D8D1C8"/>
        </w:rPr>
        <w:t>________________________________________________________________________________</w:t>
      </w:r>
    </w:p>
    <w:p>
      <w:pPr>
        <w:spacing w:after="100"/>
      </w:pPr>
      <w:r>
        <w:rPr>
          <w:color w:val="D8D1C8"/>
        </w:rPr>
        <w:t>________________________________________________________________________________</w:t>
      </w:r>
    </w:p>
    <w:p>
      <w:pPr>
        <w:pStyle w:val="Heading1"/>
      </w:pPr>
      <w:r>
        <w:t>Aprobación</w:t>
      </w:r>
    </w:p>
    <w:p>
      <w:pPr>
        <w:spacing w:before="80" w:after="40"/>
      </w:pPr>
      <w:r>
        <w:rPr>
          <w:b/>
          <w:color w:val="122D35"/>
        </w:rPr>
        <w:t>Autor/a de correspondencia y fecha</w:t>
      </w:r>
    </w:p>
    <w:p>
      <w:pPr>
        <w:spacing w:after="100"/>
      </w:pPr>
      <w:r>
        <w:rPr>
          <w:color w:val="D8D1C8"/>
        </w:rPr>
        <w:t>________________________________________________________________________________</w:t>
      </w:r>
    </w:p>
    <w:p>
      <w:pPr>
        <w:spacing w:after="100"/>
      </w:pPr>
      <w:r>
        <w:rPr>
          <w:color w:val="D8D1C8"/>
        </w:rPr>
        <w:t>________________________________________________________________________________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63767A"/>
        <w:sz w:val="16"/>
      </w:rPr>
      <w:t>revista.lantir.pe  |  editor@lantir.pe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</w:pPr>
    <w:r>
      <w:rPr>
        <w:rFonts w:ascii="Arial" w:hAnsi="Arial"/>
        <w:b/>
        <w:color w:val="63767A"/>
        <w:sz w:val="16"/>
      </w:rPr>
      <w:t>LANTÍR JOURNAL OF SOCIAL SCIENCES  |  DOCUMENTOS PARA AUTORES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Arial" w:hAnsi="Arial"/>
      <w:color w:val="122D35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160"/>
      <w:outlineLvl w:val="0"/>
    </w:pPr>
    <w:rPr>
      <w:rFonts w:asciiTheme="majorHAnsi" w:eastAsiaTheme="majorEastAsia" w:hAnsiTheme="majorHAnsi" w:cstheme="majorBidi" w:ascii="Arial" w:hAnsi="Arial"/>
      <w:b/>
      <w:bCs/>
      <w:color w:val="122D35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 w:ascii="Arial" w:hAnsi="Arial"/>
      <w:b/>
      <w:bCs/>
      <w:color w:val="BD5B3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Arial" w:hAnsi="Arial"/>
      <w:b/>
      <w:bCs/>
      <w:color w:val="122D35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Lantír Ediciones</dc:creator>
  <cp:keywords/>
  <dc:description>Documento editorial para autores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